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731" w:rsidRPr="00F35A86" w:rsidRDefault="002F5731" w:rsidP="002F5731">
      <w:pPr>
        <w:rPr>
          <w:rFonts w:ascii="Arial" w:hAnsi="Arial" w:cs="Arial"/>
          <w:b/>
        </w:rPr>
      </w:pPr>
      <w:r w:rsidRPr="00F35A86">
        <w:rPr>
          <w:rFonts w:ascii="Arial" w:hAnsi="Arial" w:cs="Arial"/>
          <w:b/>
        </w:rPr>
        <w:t>Time to take stock and plan ahead</w:t>
      </w:r>
    </w:p>
    <w:p w:rsidR="002F5731" w:rsidRDefault="002F5731" w:rsidP="002F5731">
      <w:pPr>
        <w:rPr>
          <w:rFonts w:ascii="Arial" w:hAnsi="Arial" w:cs="Arial"/>
        </w:rPr>
      </w:pPr>
      <w:r>
        <w:rPr>
          <w:rFonts w:ascii="Arial" w:hAnsi="Arial" w:cs="Arial"/>
          <w:b/>
        </w:rPr>
        <w:t xml:space="preserve">Objective: </w:t>
      </w:r>
      <w:r w:rsidRPr="00F35A86">
        <w:rPr>
          <w:rFonts w:ascii="Arial" w:hAnsi="Arial" w:cs="Arial"/>
        </w:rPr>
        <w:t>As each practice moves</w:t>
      </w:r>
      <w:r w:rsidRPr="00F35A86">
        <w:rPr>
          <w:rFonts w:ascii="Arial" w:hAnsi="Arial" w:cs="Arial"/>
          <w:b/>
        </w:rPr>
        <w:t xml:space="preserve"> </w:t>
      </w:r>
      <w:r w:rsidRPr="00F35A86">
        <w:rPr>
          <w:rFonts w:ascii="Arial" w:hAnsi="Arial" w:cs="Arial"/>
        </w:rPr>
        <w:t xml:space="preserve">towards a return to ‘normal’ as Covid-19 restrictions reduce this session provides an opportunity for the practice to take stock and </w:t>
      </w:r>
      <w:proofErr w:type="gramStart"/>
      <w:r w:rsidRPr="00F35A86">
        <w:rPr>
          <w:rFonts w:ascii="Arial" w:hAnsi="Arial" w:cs="Arial"/>
        </w:rPr>
        <w:t>plan ahead</w:t>
      </w:r>
      <w:proofErr w:type="gramEnd"/>
      <w:r w:rsidRPr="00F35A86">
        <w:rPr>
          <w:rFonts w:ascii="Arial" w:hAnsi="Arial" w:cs="Arial"/>
        </w:rPr>
        <w:t>.</w:t>
      </w:r>
      <w:r>
        <w:rPr>
          <w:rFonts w:ascii="Arial" w:hAnsi="Arial" w:cs="Arial"/>
        </w:rPr>
        <w:t xml:space="preserve"> </w:t>
      </w:r>
    </w:p>
    <w:p w:rsidR="002F5731" w:rsidRDefault="002F5731" w:rsidP="002F5731">
      <w:pPr>
        <w:rPr>
          <w:rFonts w:ascii="Arial" w:hAnsi="Arial" w:cs="Arial"/>
        </w:rPr>
      </w:pPr>
      <w:r>
        <w:rPr>
          <w:rFonts w:ascii="Arial" w:hAnsi="Arial" w:cs="Arial"/>
        </w:rPr>
        <w:t>Overleaf we have set out two examples of outline agendas for:</w:t>
      </w:r>
    </w:p>
    <w:p w:rsidR="002F5731" w:rsidRDefault="002F5731" w:rsidP="002F5731">
      <w:pPr>
        <w:pStyle w:val="ListParagraph"/>
        <w:numPr>
          <w:ilvl w:val="0"/>
          <w:numId w:val="4"/>
        </w:numPr>
        <w:rPr>
          <w:rFonts w:ascii="Arial" w:hAnsi="Arial" w:cs="Arial"/>
        </w:rPr>
      </w:pPr>
      <w:r>
        <w:rPr>
          <w:rFonts w:ascii="Arial" w:hAnsi="Arial" w:cs="Arial"/>
        </w:rPr>
        <w:t>A</w:t>
      </w:r>
      <w:r w:rsidRPr="008B1F2F">
        <w:rPr>
          <w:rFonts w:ascii="Arial" w:hAnsi="Arial" w:cs="Arial"/>
        </w:rPr>
        <w:t xml:space="preserve"> Partner</w:t>
      </w:r>
      <w:r>
        <w:rPr>
          <w:rFonts w:ascii="Arial" w:hAnsi="Arial" w:cs="Arial"/>
        </w:rPr>
        <w:t>s/Senior Team half away-day *</w:t>
      </w:r>
    </w:p>
    <w:p w:rsidR="002F5731" w:rsidRDefault="002F5731" w:rsidP="002F5731">
      <w:pPr>
        <w:pStyle w:val="ListParagraph"/>
        <w:numPr>
          <w:ilvl w:val="0"/>
          <w:numId w:val="4"/>
        </w:numPr>
        <w:rPr>
          <w:rFonts w:ascii="Arial" w:hAnsi="Arial" w:cs="Arial"/>
        </w:rPr>
      </w:pPr>
      <w:r>
        <w:rPr>
          <w:rFonts w:ascii="Arial" w:hAnsi="Arial" w:cs="Arial"/>
        </w:rPr>
        <w:t>A whole Practice Team half away-day</w:t>
      </w:r>
    </w:p>
    <w:p w:rsidR="002F5731" w:rsidRDefault="002F5731" w:rsidP="002F5731">
      <w:pPr>
        <w:pStyle w:val="ListParagraph"/>
        <w:ind w:left="780"/>
        <w:rPr>
          <w:rFonts w:ascii="Arial" w:hAnsi="Arial" w:cs="Arial"/>
        </w:rPr>
      </w:pPr>
    </w:p>
    <w:p w:rsidR="002F5731" w:rsidRDefault="002F5731" w:rsidP="002F5731">
      <w:pPr>
        <w:pStyle w:val="ListParagraph"/>
        <w:ind w:left="780"/>
        <w:rPr>
          <w:rFonts w:ascii="Arial" w:hAnsi="Arial" w:cs="Arial"/>
        </w:rPr>
      </w:pPr>
      <w:r>
        <w:rPr>
          <w:rFonts w:ascii="Arial" w:hAnsi="Arial" w:cs="Arial"/>
        </w:rPr>
        <w:t>*</w:t>
      </w:r>
      <w:r w:rsidRPr="00D772B1">
        <w:rPr>
          <w:rFonts w:ascii="Arial" w:hAnsi="Arial" w:cs="Arial"/>
        </w:rPr>
        <w:t>Where practices wish to use the bulk of the time for training and development there is a programme providing 1 hour of whole team activity which will then be followed with a bespoke programme of training based on practice priorities/available options</w:t>
      </w:r>
    </w:p>
    <w:p w:rsidR="002F5731" w:rsidRPr="00744520" w:rsidRDefault="002F5731" w:rsidP="002F5731">
      <w:pPr>
        <w:rPr>
          <w:rFonts w:ascii="Arial" w:hAnsi="Arial" w:cs="Arial"/>
          <w:b/>
        </w:rPr>
      </w:pPr>
      <w:r w:rsidRPr="00744520">
        <w:rPr>
          <w:rFonts w:ascii="Arial" w:hAnsi="Arial" w:cs="Arial"/>
          <w:b/>
        </w:rPr>
        <w:t>Other considerations:</w:t>
      </w:r>
    </w:p>
    <w:p w:rsidR="002F5731" w:rsidRDefault="002F5731" w:rsidP="002F5731">
      <w:pPr>
        <w:rPr>
          <w:rFonts w:ascii="Arial" w:hAnsi="Arial" w:cs="Arial"/>
        </w:rPr>
      </w:pPr>
      <w:r>
        <w:rPr>
          <w:rFonts w:ascii="Arial" w:hAnsi="Arial" w:cs="Arial"/>
        </w:rPr>
        <w:t xml:space="preserve">NHS Kernow recognise that practices need some protected learning time and will support each practice to enable it to have a half day when it will only provide essential (out of hours equivalent) cover for patients needing urgent support. Practices need to ensure the date chosen enables them to schedule services to minimise the impact on routine care, is well advertised so that patients are aware that on the afternoon concerned only urgent care will be available and is agreed with the CCG. Practices may choose to commission LIVI to provide cover. KHCIC are also considering whether with sufficient notice they could provide practice cover if a number of practices wished to have events on the same day if this option </w:t>
      </w:r>
      <w:proofErr w:type="gramStart"/>
      <w:r>
        <w:rPr>
          <w:rFonts w:ascii="Arial" w:hAnsi="Arial" w:cs="Arial"/>
        </w:rPr>
        <w:t>is</w:t>
      </w:r>
      <w:proofErr w:type="gramEnd"/>
      <w:r>
        <w:rPr>
          <w:rFonts w:ascii="Arial" w:hAnsi="Arial" w:cs="Arial"/>
        </w:rPr>
        <w:t xml:space="preserve"> something your practice would like us to investigate further please let us know.</w:t>
      </w:r>
    </w:p>
    <w:p w:rsidR="002F5731" w:rsidRDefault="002F5731" w:rsidP="002F5731">
      <w:pPr>
        <w:rPr>
          <w:rFonts w:ascii="Arial" w:hAnsi="Arial" w:cs="Arial"/>
        </w:rPr>
      </w:pPr>
    </w:p>
    <w:p w:rsidR="002F5731" w:rsidRDefault="002F5731" w:rsidP="002F5731">
      <w:pPr>
        <w:rPr>
          <w:rFonts w:ascii="Arial" w:hAnsi="Arial" w:cs="Arial"/>
        </w:rPr>
      </w:pPr>
      <w:r>
        <w:rPr>
          <w:rFonts w:ascii="Arial" w:hAnsi="Arial" w:cs="Arial"/>
        </w:rPr>
        <w:br w:type="page"/>
      </w:r>
    </w:p>
    <w:tbl>
      <w:tblPr>
        <w:tblStyle w:val="TableGrid"/>
        <w:tblW w:w="15168" w:type="dxa"/>
        <w:tblInd w:w="-572" w:type="dxa"/>
        <w:tblLook w:val="04A0" w:firstRow="1" w:lastRow="0" w:firstColumn="1" w:lastColumn="0" w:noHBand="0" w:noVBand="1"/>
      </w:tblPr>
      <w:tblGrid>
        <w:gridCol w:w="1134"/>
        <w:gridCol w:w="6073"/>
        <w:gridCol w:w="236"/>
        <w:gridCol w:w="1204"/>
        <w:gridCol w:w="6521"/>
      </w:tblGrid>
      <w:tr w:rsidR="002F5731" w:rsidTr="005F789A">
        <w:tc>
          <w:tcPr>
            <w:tcW w:w="7207" w:type="dxa"/>
            <w:gridSpan w:val="2"/>
          </w:tcPr>
          <w:p w:rsidR="002F5731" w:rsidRDefault="002F5731" w:rsidP="005F789A">
            <w:pPr>
              <w:rPr>
                <w:b/>
                <w:bCs/>
                <w:sz w:val="24"/>
                <w:szCs w:val="24"/>
              </w:rPr>
            </w:pPr>
            <w:r w:rsidRPr="00D23E00">
              <w:rPr>
                <w:b/>
                <w:bCs/>
                <w:sz w:val="24"/>
                <w:szCs w:val="24"/>
              </w:rPr>
              <w:t>Outline agenda for Partners or senior practice team away</w:t>
            </w:r>
            <w:r w:rsidRPr="00D23E00">
              <w:rPr>
                <w:b/>
                <w:bCs/>
                <w:sz w:val="24"/>
                <w:szCs w:val="24"/>
              </w:rPr>
              <w:tab/>
            </w:r>
          </w:p>
          <w:p w:rsidR="002F5731" w:rsidRPr="00CE17BD" w:rsidRDefault="002F5731" w:rsidP="005F789A">
            <w:pPr>
              <w:rPr>
                <w:rFonts w:cstheme="minorHAnsi"/>
                <w:b/>
                <w:bCs/>
                <w:sz w:val="20"/>
                <w:szCs w:val="20"/>
              </w:rPr>
            </w:pPr>
            <w:r w:rsidRPr="00CE17BD">
              <w:rPr>
                <w:rFonts w:cstheme="minorHAnsi"/>
                <w:b/>
                <w:bCs/>
                <w:sz w:val="20"/>
                <w:szCs w:val="20"/>
              </w:rPr>
              <w:t>Half Day 2.00 – 6.30pm</w:t>
            </w:r>
          </w:p>
        </w:tc>
        <w:tc>
          <w:tcPr>
            <w:tcW w:w="236" w:type="dxa"/>
          </w:tcPr>
          <w:p w:rsidR="002F5731" w:rsidRPr="00CE17BD" w:rsidRDefault="002F5731" w:rsidP="005F789A">
            <w:pPr>
              <w:rPr>
                <w:rFonts w:cstheme="minorHAnsi"/>
                <w:sz w:val="20"/>
                <w:szCs w:val="20"/>
                <w:highlight w:val="yellow"/>
              </w:rPr>
            </w:pPr>
          </w:p>
        </w:tc>
        <w:tc>
          <w:tcPr>
            <w:tcW w:w="7725" w:type="dxa"/>
            <w:gridSpan w:val="2"/>
          </w:tcPr>
          <w:p w:rsidR="002F5731" w:rsidRPr="00D23E00" w:rsidRDefault="002F5731" w:rsidP="005F789A">
            <w:pPr>
              <w:pStyle w:val="NoSpacing"/>
              <w:rPr>
                <w:rFonts w:ascii="Arial" w:hAnsi="Arial" w:cs="Arial"/>
                <w:b/>
                <w:bCs/>
                <w:sz w:val="24"/>
                <w:szCs w:val="24"/>
              </w:rPr>
            </w:pPr>
            <w:r>
              <w:rPr>
                <w:b/>
                <w:bCs/>
                <w:sz w:val="24"/>
                <w:szCs w:val="24"/>
              </w:rPr>
              <w:t>O</w:t>
            </w:r>
            <w:r w:rsidRPr="00D23E00">
              <w:rPr>
                <w:b/>
                <w:bCs/>
                <w:sz w:val="24"/>
                <w:szCs w:val="24"/>
              </w:rPr>
              <w:t>utline agenda for whole practice team away</w:t>
            </w:r>
          </w:p>
          <w:p w:rsidR="002F5731" w:rsidRPr="002F5731" w:rsidRDefault="002F5731" w:rsidP="005F789A">
            <w:pPr>
              <w:rPr>
                <w:rFonts w:cstheme="minorHAnsi"/>
                <w:b/>
                <w:bCs/>
                <w:sz w:val="20"/>
                <w:szCs w:val="20"/>
              </w:rPr>
            </w:pPr>
            <w:r w:rsidRPr="002F5731">
              <w:rPr>
                <w:rFonts w:cstheme="minorHAnsi"/>
                <w:b/>
                <w:bCs/>
                <w:sz w:val="20"/>
                <w:szCs w:val="20"/>
              </w:rPr>
              <w:t>Half Day 2.00 – 6pm</w:t>
            </w:r>
          </w:p>
        </w:tc>
      </w:tr>
      <w:tr w:rsidR="002F5731" w:rsidTr="005F789A">
        <w:tc>
          <w:tcPr>
            <w:tcW w:w="1134" w:type="dxa"/>
          </w:tcPr>
          <w:p w:rsidR="002F5731" w:rsidRPr="00CE17BD" w:rsidRDefault="002F5731" w:rsidP="005F789A">
            <w:pPr>
              <w:rPr>
                <w:rFonts w:cstheme="minorHAnsi"/>
                <w:sz w:val="20"/>
                <w:szCs w:val="20"/>
              </w:rPr>
            </w:pPr>
            <w:r w:rsidRPr="00CE17BD">
              <w:rPr>
                <w:rFonts w:cstheme="minorHAnsi"/>
                <w:b/>
                <w:sz w:val="20"/>
                <w:szCs w:val="20"/>
              </w:rPr>
              <w:t>2.00 – 2.55</w:t>
            </w:r>
          </w:p>
        </w:tc>
        <w:tc>
          <w:tcPr>
            <w:tcW w:w="6073" w:type="dxa"/>
          </w:tcPr>
          <w:p w:rsidR="002F5731" w:rsidRPr="00CE17BD" w:rsidRDefault="002F5731" w:rsidP="005F789A">
            <w:pPr>
              <w:rPr>
                <w:rFonts w:cstheme="minorHAnsi"/>
                <w:sz w:val="20"/>
                <w:szCs w:val="20"/>
              </w:rPr>
            </w:pPr>
            <w:r w:rsidRPr="00CE17BD">
              <w:rPr>
                <w:rFonts w:cstheme="minorHAnsi"/>
                <w:sz w:val="20"/>
                <w:szCs w:val="20"/>
              </w:rPr>
              <w:t>Time for everyone to reflect (all staff to be invited to participate)</w:t>
            </w:r>
          </w:p>
          <w:p w:rsidR="002F5731" w:rsidRPr="00CE17BD" w:rsidRDefault="002F5731" w:rsidP="005F789A">
            <w:pPr>
              <w:rPr>
                <w:rFonts w:cstheme="minorHAnsi"/>
                <w:sz w:val="20"/>
                <w:szCs w:val="20"/>
              </w:rPr>
            </w:pPr>
            <w:r w:rsidRPr="00CE17BD">
              <w:rPr>
                <w:rFonts w:cstheme="minorHAnsi"/>
                <w:sz w:val="20"/>
                <w:szCs w:val="20"/>
              </w:rPr>
              <w:t>Looking back on the last year</w:t>
            </w:r>
          </w:p>
          <w:p w:rsidR="002F5731" w:rsidRPr="00CE17BD" w:rsidRDefault="002F5731" w:rsidP="002F5731">
            <w:pPr>
              <w:pStyle w:val="ListParagraph"/>
              <w:numPr>
                <w:ilvl w:val="0"/>
                <w:numId w:val="3"/>
              </w:numPr>
              <w:rPr>
                <w:rFonts w:cstheme="minorHAnsi"/>
                <w:sz w:val="20"/>
                <w:szCs w:val="20"/>
              </w:rPr>
            </w:pPr>
            <w:r w:rsidRPr="00CE17BD">
              <w:rPr>
                <w:rFonts w:cstheme="minorHAnsi"/>
                <w:sz w:val="20"/>
                <w:szCs w:val="20"/>
              </w:rPr>
              <w:t>How am I feeling?</w:t>
            </w:r>
          </w:p>
          <w:p w:rsidR="002F5731" w:rsidRPr="00CE17BD" w:rsidRDefault="002F5731" w:rsidP="002F5731">
            <w:pPr>
              <w:pStyle w:val="ListParagraph"/>
              <w:numPr>
                <w:ilvl w:val="0"/>
                <w:numId w:val="3"/>
              </w:numPr>
              <w:rPr>
                <w:rFonts w:cstheme="minorHAnsi"/>
                <w:sz w:val="20"/>
                <w:szCs w:val="20"/>
              </w:rPr>
            </w:pPr>
            <w:r w:rsidRPr="00CE17BD">
              <w:rPr>
                <w:rFonts w:cstheme="minorHAnsi"/>
                <w:sz w:val="20"/>
                <w:szCs w:val="20"/>
              </w:rPr>
              <w:t xml:space="preserve">Things we should be </w:t>
            </w:r>
            <w:proofErr w:type="gramStart"/>
            <w:r w:rsidRPr="00CE17BD">
              <w:rPr>
                <w:rFonts w:cstheme="minorHAnsi"/>
                <w:sz w:val="20"/>
                <w:szCs w:val="20"/>
              </w:rPr>
              <w:t>really proud</w:t>
            </w:r>
            <w:proofErr w:type="gramEnd"/>
            <w:r w:rsidRPr="00CE17BD">
              <w:rPr>
                <w:rFonts w:cstheme="minorHAnsi"/>
                <w:sz w:val="20"/>
                <w:szCs w:val="20"/>
              </w:rPr>
              <w:t xml:space="preserve"> of/what I think our practice did well</w:t>
            </w:r>
          </w:p>
          <w:p w:rsidR="002F5731" w:rsidRPr="00CE17BD" w:rsidRDefault="002F5731" w:rsidP="005F789A">
            <w:pPr>
              <w:rPr>
                <w:rFonts w:cstheme="minorHAnsi"/>
                <w:sz w:val="20"/>
                <w:szCs w:val="20"/>
              </w:rPr>
            </w:pPr>
            <w:r w:rsidRPr="00CE17BD">
              <w:rPr>
                <w:rFonts w:cstheme="minorHAnsi"/>
                <w:sz w:val="20"/>
                <w:szCs w:val="20"/>
              </w:rPr>
              <w:t>Looking ahead – what should we do more of/what is worrying me?</w:t>
            </w:r>
          </w:p>
        </w:tc>
        <w:tc>
          <w:tcPr>
            <w:tcW w:w="236" w:type="dxa"/>
          </w:tcPr>
          <w:p w:rsidR="002F5731" w:rsidRPr="00CE17BD" w:rsidRDefault="002F5731" w:rsidP="005F789A">
            <w:pPr>
              <w:rPr>
                <w:rFonts w:cstheme="minorHAnsi"/>
                <w:sz w:val="20"/>
                <w:szCs w:val="20"/>
                <w:highlight w:val="yellow"/>
              </w:rPr>
            </w:pPr>
          </w:p>
        </w:tc>
        <w:tc>
          <w:tcPr>
            <w:tcW w:w="1204" w:type="dxa"/>
          </w:tcPr>
          <w:p w:rsidR="002F5731" w:rsidRPr="00CE17BD" w:rsidRDefault="002F5731" w:rsidP="005F789A">
            <w:pPr>
              <w:rPr>
                <w:rFonts w:cstheme="minorHAnsi"/>
                <w:b/>
                <w:bCs/>
                <w:sz w:val="20"/>
                <w:szCs w:val="20"/>
              </w:rPr>
            </w:pPr>
            <w:r w:rsidRPr="00CE17BD">
              <w:rPr>
                <w:rFonts w:cstheme="minorHAnsi"/>
                <w:b/>
                <w:bCs/>
                <w:sz w:val="20"/>
                <w:szCs w:val="20"/>
              </w:rPr>
              <w:t>2.00 – 2.55</w:t>
            </w:r>
          </w:p>
        </w:tc>
        <w:tc>
          <w:tcPr>
            <w:tcW w:w="6521" w:type="dxa"/>
          </w:tcPr>
          <w:p w:rsidR="002F5731" w:rsidRPr="00CE17BD" w:rsidRDefault="002F5731" w:rsidP="005F789A">
            <w:pPr>
              <w:rPr>
                <w:rFonts w:cstheme="minorHAnsi"/>
                <w:sz w:val="20"/>
                <w:szCs w:val="20"/>
              </w:rPr>
            </w:pPr>
            <w:r w:rsidRPr="00CE17BD">
              <w:rPr>
                <w:rFonts w:cstheme="minorHAnsi"/>
                <w:sz w:val="20"/>
                <w:szCs w:val="20"/>
              </w:rPr>
              <w:t>Time for everyone to reflect (all staff to be invited to participate)</w:t>
            </w:r>
          </w:p>
          <w:p w:rsidR="002F5731" w:rsidRPr="00CE17BD" w:rsidRDefault="002F5731" w:rsidP="005F789A">
            <w:pPr>
              <w:rPr>
                <w:rFonts w:cstheme="minorHAnsi"/>
                <w:sz w:val="20"/>
                <w:szCs w:val="20"/>
              </w:rPr>
            </w:pPr>
            <w:r w:rsidRPr="00CE17BD">
              <w:rPr>
                <w:rFonts w:cstheme="minorHAnsi"/>
                <w:sz w:val="20"/>
                <w:szCs w:val="20"/>
              </w:rPr>
              <w:t>Looking back on the last year</w:t>
            </w:r>
          </w:p>
          <w:p w:rsidR="002F5731" w:rsidRPr="00CE17BD" w:rsidRDefault="002F5731" w:rsidP="002F5731">
            <w:pPr>
              <w:pStyle w:val="ListParagraph"/>
              <w:numPr>
                <w:ilvl w:val="0"/>
                <w:numId w:val="3"/>
              </w:numPr>
              <w:rPr>
                <w:rFonts w:cstheme="minorHAnsi"/>
                <w:sz w:val="20"/>
                <w:szCs w:val="20"/>
              </w:rPr>
            </w:pPr>
            <w:r w:rsidRPr="00CE17BD">
              <w:rPr>
                <w:rFonts w:cstheme="minorHAnsi"/>
                <w:sz w:val="20"/>
                <w:szCs w:val="20"/>
              </w:rPr>
              <w:t>How am I feeling?</w:t>
            </w:r>
          </w:p>
          <w:p w:rsidR="002F5731" w:rsidRPr="00CE17BD" w:rsidRDefault="002F5731" w:rsidP="002F5731">
            <w:pPr>
              <w:pStyle w:val="ListParagraph"/>
              <w:numPr>
                <w:ilvl w:val="0"/>
                <w:numId w:val="3"/>
              </w:numPr>
              <w:rPr>
                <w:rFonts w:cstheme="minorHAnsi"/>
                <w:sz w:val="20"/>
                <w:szCs w:val="20"/>
              </w:rPr>
            </w:pPr>
            <w:r w:rsidRPr="00CE17BD">
              <w:rPr>
                <w:rFonts w:cstheme="minorHAnsi"/>
                <w:sz w:val="20"/>
                <w:szCs w:val="20"/>
              </w:rPr>
              <w:t xml:space="preserve">Things we should be </w:t>
            </w:r>
            <w:proofErr w:type="gramStart"/>
            <w:r w:rsidRPr="00CE17BD">
              <w:rPr>
                <w:rFonts w:cstheme="minorHAnsi"/>
                <w:sz w:val="20"/>
                <w:szCs w:val="20"/>
              </w:rPr>
              <w:t>really proud</w:t>
            </w:r>
            <w:proofErr w:type="gramEnd"/>
            <w:r w:rsidRPr="00CE17BD">
              <w:rPr>
                <w:rFonts w:cstheme="minorHAnsi"/>
                <w:sz w:val="20"/>
                <w:szCs w:val="20"/>
              </w:rPr>
              <w:t xml:space="preserve"> of/what I think our practice did well</w:t>
            </w:r>
          </w:p>
          <w:p w:rsidR="002F5731" w:rsidRPr="00CE17BD" w:rsidRDefault="002F5731" w:rsidP="005F789A">
            <w:pPr>
              <w:rPr>
                <w:rFonts w:cstheme="minorHAnsi"/>
                <w:sz w:val="20"/>
                <w:szCs w:val="20"/>
              </w:rPr>
            </w:pPr>
            <w:r w:rsidRPr="00CE17BD">
              <w:rPr>
                <w:rFonts w:cstheme="minorHAnsi"/>
                <w:sz w:val="20"/>
                <w:szCs w:val="20"/>
              </w:rPr>
              <w:t>Looking ahead – what should we do more of/what is worrying me?</w:t>
            </w:r>
          </w:p>
        </w:tc>
      </w:tr>
      <w:tr w:rsidR="002F5731" w:rsidTr="005F789A">
        <w:tc>
          <w:tcPr>
            <w:tcW w:w="1134" w:type="dxa"/>
          </w:tcPr>
          <w:p w:rsidR="002F5731" w:rsidRPr="00CE17BD" w:rsidRDefault="002F5731" w:rsidP="005F789A">
            <w:pPr>
              <w:rPr>
                <w:rFonts w:cstheme="minorHAnsi"/>
                <w:sz w:val="20"/>
                <w:szCs w:val="20"/>
              </w:rPr>
            </w:pPr>
          </w:p>
        </w:tc>
        <w:tc>
          <w:tcPr>
            <w:tcW w:w="6073" w:type="dxa"/>
          </w:tcPr>
          <w:p w:rsidR="002F5731" w:rsidRPr="00CE17BD" w:rsidRDefault="002F5731" w:rsidP="005F789A">
            <w:pPr>
              <w:rPr>
                <w:rFonts w:cstheme="minorHAnsi"/>
                <w:sz w:val="20"/>
                <w:szCs w:val="20"/>
              </w:rPr>
            </w:pPr>
            <w:r w:rsidRPr="00CE17BD">
              <w:rPr>
                <w:rFonts w:cstheme="minorHAnsi"/>
                <w:b/>
                <w:sz w:val="20"/>
                <w:szCs w:val="20"/>
              </w:rPr>
              <w:t>Break into session outlined below for Partners/senior team and separate training and development sessions for other staff</w:t>
            </w:r>
          </w:p>
        </w:tc>
        <w:tc>
          <w:tcPr>
            <w:tcW w:w="236" w:type="dxa"/>
          </w:tcPr>
          <w:p w:rsidR="002F5731" w:rsidRPr="00CE17BD" w:rsidRDefault="002F5731" w:rsidP="005F789A">
            <w:pPr>
              <w:rPr>
                <w:rFonts w:cstheme="minorHAnsi"/>
                <w:sz w:val="20"/>
                <w:szCs w:val="20"/>
                <w:highlight w:val="yellow"/>
              </w:rPr>
            </w:pPr>
          </w:p>
        </w:tc>
        <w:tc>
          <w:tcPr>
            <w:tcW w:w="1204" w:type="dxa"/>
          </w:tcPr>
          <w:p w:rsidR="002F5731" w:rsidRPr="00CE17BD" w:rsidRDefault="002F5731" w:rsidP="005F789A">
            <w:pPr>
              <w:rPr>
                <w:rFonts w:cstheme="minorHAnsi"/>
                <w:b/>
                <w:bCs/>
                <w:sz w:val="20"/>
                <w:szCs w:val="20"/>
              </w:rPr>
            </w:pPr>
          </w:p>
        </w:tc>
        <w:tc>
          <w:tcPr>
            <w:tcW w:w="6521" w:type="dxa"/>
          </w:tcPr>
          <w:p w:rsidR="002F5731" w:rsidRPr="00CE17BD" w:rsidRDefault="002F5731" w:rsidP="005F789A">
            <w:pPr>
              <w:rPr>
                <w:rFonts w:cstheme="minorHAnsi"/>
                <w:sz w:val="20"/>
                <w:szCs w:val="20"/>
              </w:rPr>
            </w:pPr>
            <w:r w:rsidRPr="00CE17BD">
              <w:rPr>
                <w:rFonts w:cstheme="minorHAnsi"/>
                <w:b/>
                <w:sz w:val="20"/>
                <w:szCs w:val="20"/>
              </w:rPr>
              <w:t>Break into team sessions (the team break outs will be pre-planned with the practice)</w:t>
            </w:r>
          </w:p>
        </w:tc>
      </w:tr>
      <w:tr w:rsidR="002F5731" w:rsidTr="005F789A">
        <w:tc>
          <w:tcPr>
            <w:tcW w:w="1134" w:type="dxa"/>
          </w:tcPr>
          <w:p w:rsidR="002F5731" w:rsidRPr="00CE17BD" w:rsidRDefault="002F5731" w:rsidP="005F789A">
            <w:pPr>
              <w:rPr>
                <w:rFonts w:cstheme="minorHAnsi"/>
                <w:sz w:val="20"/>
                <w:szCs w:val="20"/>
              </w:rPr>
            </w:pPr>
            <w:r w:rsidRPr="00CE17BD">
              <w:rPr>
                <w:rFonts w:cstheme="minorHAnsi"/>
                <w:b/>
                <w:sz w:val="20"/>
                <w:szCs w:val="20"/>
              </w:rPr>
              <w:t>3.00 – 4.00</w:t>
            </w:r>
          </w:p>
        </w:tc>
        <w:tc>
          <w:tcPr>
            <w:tcW w:w="6073" w:type="dxa"/>
          </w:tcPr>
          <w:p w:rsidR="002F5731" w:rsidRPr="00CE17BD" w:rsidRDefault="002F5731" w:rsidP="005F789A">
            <w:pPr>
              <w:rPr>
                <w:rFonts w:cstheme="minorHAnsi"/>
                <w:sz w:val="20"/>
                <w:szCs w:val="20"/>
              </w:rPr>
            </w:pPr>
            <w:r w:rsidRPr="00CE17BD">
              <w:rPr>
                <w:rFonts w:cstheme="minorHAnsi"/>
                <w:sz w:val="20"/>
                <w:szCs w:val="20"/>
              </w:rPr>
              <w:t>What is important to us as we plan for the new normal?</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What are our reflections including feedback from the session with all the staff?</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Are there some things that changed during the pandemic which we want to retain?</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What did we delay or stop which we now want to push ahead with?</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Are there existing or emerging pressures which we need to plan for?</w:t>
            </w:r>
          </w:p>
        </w:tc>
        <w:tc>
          <w:tcPr>
            <w:tcW w:w="236" w:type="dxa"/>
          </w:tcPr>
          <w:p w:rsidR="002F5731" w:rsidRPr="00CE17BD" w:rsidRDefault="002F5731" w:rsidP="005F789A">
            <w:pPr>
              <w:rPr>
                <w:rFonts w:cstheme="minorHAnsi"/>
                <w:sz w:val="20"/>
                <w:szCs w:val="20"/>
                <w:highlight w:val="yellow"/>
              </w:rPr>
            </w:pPr>
          </w:p>
        </w:tc>
        <w:tc>
          <w:tcPr>
            <w:tcW w:w="1204" w:type="dxa"/>
          </w:tcPr>
          <w:p w:rsidR="002F5731" w:rsidRPr="00CE17BD" w:rsidRDefault="002F5731" w:rsidP="005F789A">
            <w:pPr>
              <w:rPr>
                <w:rFonts w:cstheme="minorHAnsi"/>
                <w:b/>
                <w:bCs/>
                <w:sz w:val="20"/>
                <w:szCs w:val="20"/>
              </w:rPr>
            </w:pPr>
            <w:r w:rsidRPr="00CE17BD">
              <w:rPr>
                <w:rFonts w:cstheme="minorHAnsi"/>
                <w:b/>
                <w:bCs/>
                <w:sz w:val="20"/>
                <w:szCs w:val="20"/>
              </w:rPr>
              <w:t>3.00 – 3.45</w:t>
            </w:r>
          </w:p>
        </w:tc>
        <w:tc>
          <w:tcPr>
            <w:tcW w:w="6521" w:type="dxa"/>
          </w:tcPr>
          <w:p w:rsidR="002F5731" w:rsidRPr="00CE17BD" w:rsidRDefault="002F5731" w:rsidP="005F789A">
            <w:pPr>
              <w:rPr>
                <w:rFonts w:cstheme="minorHAnsi"/>
                <w:sz w:val="20"/>
                <w:szCs w:val="20"/>
              </w:rPr>
            </w:pPr>
            <w:r w:rsidRPr="00CE17BD">
              <w:rPr>
                <w:rFonts w:cstheme="minorHAnsi"/>
                <w:sz w:val="20"/>
                <w:szCs w:val="20"/>
              </w:rPr>
              <w:t>What is important to our team as we plan for the new normal?</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What are our reflections as a team after feedback from the session with all the staff?</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Are there some things that changed during the pandemic which we want to retain?</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What did we delay or stop which we now want to push ahead with?</w:t>
            </w:r>
          </w:p>
          <w:p w:rsidR="002F5731" w:rsidRPr="00CE17BD" w:rsidRDefault="002F5731" w:rsidP="002F5731">
            <w:pPr>
              <w:pStyle w:val="ListParagraph"/>
              <w:numPr>
                <w:ilvl w:val="0"/>
                <w:numId w:val="1"/>
              </w:numPr>
              <w:rPr>
                <w:rFonts w:cstheme="minorHAnsi"/>
                <w:sz w:val="20"/>
                <w:szCs w:val="20"/>
              </w:rPr>
            </w:pPr>
            <w:r w:rsidRPr="00CE17BD">
              <w:rPr>
                <w:rFonts w:cstheme="minorHAnsi"/>
                <w:sz w:val="20"/>
                <w:szCs w:val="20"/>
              </w:rPr>
              <w:t>Are there existing or emerging pressures which we need to plan for?</w:t>
            </w:r>
          </w:p>
          <w:p w:rsidR="002F5731" w:rsidRPr="00CE17BD" w:rsidRDefault="002F5731" w:rsidP="005F789A">
            <w:pPr>
              <w:rPr>
                <w:rFonts w:cstheme="minorHAnsi"/>
                <w:sz w:val="20"/>
                <w:szCs w:val="20"/>
              </w:rPr>
            </w:pPr>
            <w:r w:rsidRPr="00CE17BD">
              <w:rPr>
                <w:rFonts w:cstheme="minorHAnsi"/>
                <w:sz w:val="20"/>
                <w:szCs w:val="20"/>
              </w:rPr>
              <w:t>What points do we need to feed back to the Partners/Senior Team</w:t>
            </w:r>
          </w:p>
        </w:tc>
      </w:tr>
      <w:tr w:rsidR="002F5731" w:rsidTr="005F789A">
        <w:trPr>
          <w:trHeight w:val="607"/>
        </w:trPr>
        <w:tc>
          <w:tcPr>
            <w:tcW w:w="1134" w:type="dxa"/>
            <w:vMerge w:val="restart"/>
          </w:tcPr>
          <w:p w:rsidR="002F5731" w:rsidRPr="00CE17BD" w:rsidRDefault="002F5731" w:rsidP="005F789A">
            <w:pPr>
              <w:rPr>
                <w:rFonts w:cstheme="minorHAnsi"/>
                <w:sz w:val="20"/>
                <w:szCs w:val="20"/>
              </w:rPr>
            </w:pPr>
            <w:r w:rsidRPr="00CE17BD">
              <w:rPr>
                <w:rFonts w:cstheme="minorHAnsi"/>
                <w:b/>
                <w:sz w:val="20"/>
                <w:szCs w:val="20"/>
              </w:rPr>
              <w:t>4.00 - 6.30</w:t>
            </w:r>
          </w:p>
        </w:tc>
        <w:tc>
          <w:tcPr>
            <w:tcW w:w="6073" w:type="dxa"/>
            <w:vMerge w:val="restart"/>
          </w:tcPr>
          <w:p w:rsidR="002F5731" w:rsidRPr="00CE17BD" w:rsidRDefault="002F5731" w:rsidP="005F789A">
            <w:pPr>
              <w:rPr>
                <w:rFonts w:cstheme="minorHAnsi"/>
                <w:sz w:val="20"/>
                <w:szCs w:val="20"/>
              </w:rPr>
            </w:pPr>
            <w:r w:rsidRPr="00CE17BD">
              <w:rPr>
                <w:rFonts w:cstheme="minorHAnsi"/>
                <w:sz w:val="20"/>
                <w:szCs w:val="20"/>
              </w:rPr>
              <w:t>The next 6-9 months:</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are we worried about and think we </w:t>
            </w:r>
            <w:proofErr w:type="gramStart"/>
            <w:r w:rsidRPr="00CE17BD">
              <w:rPr>
                <w:rFonts w:cstheme="minorHAnsi"/>
                <w:sz w:val="20"/>
                <w:szCs w:val="20"/>
              </w:rPr>
              <w:t>have to</w:t>
            </w:r>
            <w:proofErr w:type="gramEnd"/>
            <w:r w:rsidRPr="00CE17BD">
              <w:rPr>
                <w:rFonts w:cstheme="minorHAnsi"/>
                <w:sz w:val="20"/>
                <w:szCs w:val="20"/>
              </w:rPr>
              <w:t xml:space="preserve"> get a grip on?</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are the quick wins/early priorities that will demonstrate progress (to us, our staff </w:t>
            </w:r>
            <w:proofErr w:type="gramStart"/>
            <w:r w:rsidRPr="00CE17BD">
              <w:rPr>
                <w:rFonts w:cstheme="minorHAnsi"/>
                <w:sz w:val="20"/>
                <w:szCs w:val="20"/>
              </w:rPr>
              <w:t>and our patients)</w:t>
            </w:r>
            <w:proofErr w:type="gramEnd"/>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How do we intend to organise service </w:t>
            </w:r>
            <w:proofErr w:type="gramStart"/>
            <w:r w:rsidRPr="00CE17BD">
              <w:rPr>
                <w:rFonts w:cstheme="minorHAnsi"/>
                <w:sz w:val="20"/>
                <w:szCs w:val="20"/>
              </w:rPr>
              <w:t>delivery</w:t>
            </w:r>
            <w:proofErr w:type="gramEnd"/>
            <w:r w:rsidRPr="00CE17BD">
              <w:rPr>
                <w:rFonts w:cstheme="minorHAnsi"/>
                <w:sz w:val="20"/>
                <w:szCs w:val="20"/>
              </w:rPr>
              <w:t xml:space="preserve"> </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needs more work </w:t>
            </w:r>
            <w:proofErr w:type="spellStart"/>
            <w:proofErr w:type="gramStart"/>
            <w:r w:rsidRPr="00CE17BD">
              <w:rPr>
                <w:rFonts w:cstheme="minorHAnsi"/>
                <w:sz w:val="20"/>
                <w:szCs w:val="20"/>
              </w:rPr>
              <w:t>eg</w:t>
            </w:r>
            <w:proofErr w:type="spellEnd"/>
            <w:proofErr w:type="gramEnd"/>
            <w:r w:rsidRPr="00CE17BD">
              <w:rPr>
                <w:rFonts w:cstheme="minorHAnsi"/>
                <w:sz w:val="20"/>
                <w:szCs w:val="20"/>
              </w:rPr>
              <w:t xml:space="preserve"> where we don’t have enough information to make final decisions</w:t>
            </w:r>
          </w:p>
          <w:p w:rsidR="002F5731" w:rsidRPr="00CE17BD" w:rsidRDefault="002F5731" w:rsidP="005F789A">
            <w:pPr>
              <w:rPr>
                <w:rFonts w:cstheme="minorHAnsi"/>
                <w:sz w:val="20"/>
                <w:szCs w:val="20"/>
              </w:rPr>
            </w:pPr>
            <w:r w:rsidRPr="00CE17BD">
              <w:rPr>
                <w:rFonts w:cstheme="minorHAnsi"/>
                <w:sz w:val="20"/>
                <w:szCs w:val="20"/>
              </w:rPr>
              <w:t>Agreeing action/next steps</w:t>
            </w:r>
          </w:p>
        </w:tc>
        <w:tc>
          <w:tcPr>
            <w:tcW w:w="236" w:type="dxa"/>
            <w:vMerge w:val="restart"/>
          </w:tcPr>
          <w:p w:rsidR="002F5731" w:rsidRPr="00CE17BD" w:rsidRDefault="002F5731" w:rsidP="005F789A">
            <w:pPr>
              <w:rPr>
                <w:rFonts w:cstheme="minorHAnsi"/>
                <w:sz w:val="20"/>
                <w:szCs w:val="20"/>
                <w:highlight w:val="yellow"/>
              </w:rPr>
            </w:pPr>
          </w:p>
        </w:tc>
        <w:tc>
          <w:tcPr>
            <w:tcW w:w="1204" w:type="dxa"/>
          </w:tcPr>
          <w:p w:rsidR="002F5731" w:rsidRPr="00CE17BD" w:rsidRDefault="002F5731" w:rsidP="005F789A">
            <w:pPr>
              <w:rPr>
                <w:rFonts w:cstheme="minorHAnsi"/>
                <w:b/>
                <w:bCs/>
                <w:sz w:val="20"/>
                <w:szCs w:val="20"/>
              </w:rPr>
            </w:pPr>
            <w:r w:rsidRPr="00CE17BD">
              <w:rPr>
                <w:rFonts w:cstheme="minorHAnsi"/>
                <w:b/>
                <w:bCs/>
                <w:sz w:val="20"/>
                <w:szCs w:val="20"/>
              </w:rPr>
              <w:t>3.45 – 4.</w:t>
            </w:r>
            <w:r>
              <w:rPr>
                <w:rFonts w:cstheme="minorHAnsi"/>
                <w:b/>
                <w:bCs/>
                <w:sz w:val="20"/>
                <w:szCs w:val="20"/>
              </w:rPr>
              <w:t>30</w:t>
            </w:r>
          </w:p>
        </w:tc>
        <w:tc>
          <w:tcPr>
            <w:tcW w:w="6521" w:type="dxa"/>
          </w:tcPr>
          <w:p w:rsidR="002F5731" w:rsidRDefault="002F5731" w:rsidP="005F789A">
            <w:pPr>
              <w:rPr>
                <w:rFonts w:cstheme="minorHAnsi"/>
                <w:sz w:val="20"/>
                <w:szCs w:val="20"/>
              </w:rPr>
            </w:pPr>
            <w:r w:rsidRPr="00CE17BD">
              <w:rPr>
                <w:rFonts w:cstheme="minorHAnsi"/>
                <w:sz w:val="20"/>
                <w:szCs w:val="20"/>
              </w:rPr>
              <w:t xml:space="preserve">Feedback from each team </w:t>
            </w:r>
          </w:p>
          <w:p w:rsidR="002F5731" w:rsidRPr="00CE17BD" w:rsidRDefault="002F5731" w:rsidP="005F789A">
            <w:pPr>
              <w:rPr>
                <w:rFonts w:cstheme="minorHAnsi"/>
                <w:sz w:val="20"/>
                <w:szCs w:val="20"/>
              </w:rPr>
            </w:pPr>
            <w:r>
              <w:rPr>
                <w:rFonts w:cstheme="minorHAnsi"/>
                <w:sz w:val="20"/>
                <w:szCs w:val="20"/>
              </w:rPr>
              <w:t>Tea from 4.15 and opportunity for senior team to review feedback ahead of final session</w:t>
            </w:r>
          </w:p>
          <w:p w:rsidR="002F5731" w:rsidRPr="00CE17BD" w:rsidRDefault="002F5731" w:rsidP="005F789A">
            <w:pPr>
              <w:rPr>
                <w:rFonts w:cstheme="minorHAnsi"/>
                <w:sz w:val="20"/>
                <w:szCs w:val="20"/>
              </w:rPr>
            </w:pPr>
          </w:p>
        </w:tc>
      </w:tr>
      <w:tr w:rsidR="002F5731" w:rsidTr="005F789A">
        <w:trPr>
          <w:trHeight w:val="1256"/>
        </w:trPr>
        <w:tc>
          <w:tcPr>
            <w:tcW w:w="1134" w:type="dxa"/>
            <w:vMerge/>
          </w:tcPr>
          <w:p w:rsidR="002F5731" w:rsidRPr="00CE17BD" w:rsidRDefault="002F5731" w:rsidP="002F5731">
            <w:pPr>
              <w:rPr>
                <w:rFonts w:cstheme="minorHAnsi"/>
                <w:b/>
                <w:sz w:val="20"/>
                <w:szCs w:val="20"/>
              </w:rPr>
            </w:pPr>
          </w:p>
        </w:tc>
        <w:tc>
          <w:tcPr>
            <w:tcW w:w="6073" w:type="dxa"/>
            <w:vMerge/>
          </w:tcPr>
          <w:p w:rsidR="002F5731" w:rsidRPr="00CE17BD" w:rsidRDefault="002F5731" w:rsidP="002F5731">
            <w:pPr>
              <w:rPr>
                <w:rFonts w:cstheme="minorHAnsi"/>
                <w:sz w:val="20"/>
                <w:szCs w:val="20"/>
              </w:rPr>
            </w:pPr>
          </w:p>
        </w:tc>
        <w:tc>
          <w:tcPr>
            <w:tcW w:w="236" w:type="dxa"/>
            <w:vMerge/>
          </w:tcPr>
          <w:p w:rsidR="002F5731" w:rsidRPr="00CE17BD" w:rsidRDefault="002F5731" w:rsidP="002F5731">
            <w:pPr>
              <w:rPr>
                <w:rFonts w:cstheme="minorHAnsi"/>
                <w:sz w:val="20"/>
                <w:szCs w:val="20"/>
                <w:highlight w:val="yellow"/>
              </w:rPr>
            </w:pPr>
          </w:p>
        </w:tc>
        <w:tc>
          <w:tcPr>
            <w:tcW w:w="1204" w:type="dxa"/>
          </w:tcPr>
          <w:p w:rsidR="002F5731" w:rsidRPr="00CE17BD" w:rsidRDefault="002F5731" w:rsidP="002F5731">
            <w:pPr>
              <w:rPr>
                <w:rFonts w:cstheme="minorHAnsi"/>
                <w:b/>
                <w:bCs/>
                <w:sz w:val="20"/>
                <w:szCs w:val="20"/>
              </w:rPr>
            </w:pPr>
            <w:r w:rsidRPr="00CE17BD">
              <w:rPr>
                <w:rFonts w:cstheme="minorHAnsi"/>
                <w:b/>
                <w:bCs/>
                <w:sz w:val="20"/>
                <w:szCs w:val="20"/>
              </w:rPr>
              <w:t>4.30 – 6.00pm</w:t>
            </w:r>
          </w:p>
        </w:tc>
        <w:tc>
          <w:tcPr>
            <w:tcW w:w="6521" w:type="dxa"/>
          </w:tcPr>
          <w:p w:rsidR="002F5731" w:rsidRPr="00CE17BD" w:rsidRDefault="002F5731" w:rsidP="002F5731">
            <w:pPr>
              <w:rPr>
                <w:rFonts w:cstheme="minorHAnsi"/>
                <w:sz w:val="20"/>
                <w:szCs w:val="20"/>
              </w:rPr>
            </w:pPr>
            <w:r w:rsidRPr="00CE17BD">
              <w:rPr>
                <w:rFonts w:cstheme="minorHAnsi"/>
                <w:sz w:val="20"/>
                <w:szCs w:val="20"/>
              </w:rPr>
              <w:t>Planning session - the next 6-9 months:</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are we most worried about and think we have to get a grip </w:t>
            </w:r>
            <w:proofErr w:type="gramStart"/>
            <w:r w:rsidRPr="00CE17BD">
              <w:rPr>
                <w:rFonts w:cstheme="minorHAnsi"/>
                <w:sz w:val="20"/>
                <w:szCs w:val="20"/>
              </w:rPr>
              <w:t>on</w:t>
            </w:r>
            <w:proofErr w:type="gramEnd"/>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are the quick wins/early priorities that will demonstrate progress (to us </w:t>
            </w:r>
            <w:proofErr w:type="gramStart"/>
            <w:r w:rsidRPr="00CE17BD">
              <w:rPr>
                <w:rFonts w:cstheme="minorHAnsi"/>
                <w:sz w:val="20"/>
                <w:szCs w:val="20"/>
              </w:rPr>
              <w:t>and our patients)</w:t>
            </w:r>
            <w:proofErr w:type="gramEnd"/>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How do we intend to organise service delivery? </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 xml:space="preserve">What needs more work </w:t>
            </w:r>
            <w:proofErr w:type="spellStart"/>
            <w:proofErr w:type="gramStart"/>
            <w:r w:rsidRPr="00CE17BD">
              <w:rPr>
                <w:rFonts w:cstheme="minorHAnsi"/>
                <w:sz w:val="20"/>
                <w:szCs w:val="20"/>
              </w:rPr>
              <w:t>eg</w:t>
            </w:r>
            <w:proofErr w:type="spellEnd"/>
            <w:proofErr w:type="gramEnd"/>
            <w:r w:rsidRPr="00CE17BD">
              <w:rPr>
                <w:rFonts w:cstheme="minorHAnsi"/>
                <w:sz w:val="20"/>
                <w:szCs w:val="20"/>
              </w:rPr>
              <w:t xml:space="preserve"> where we don’t have enough information to make final decisions</w:t>
            </w:r>
          </w:p>
          <w:p w:rsidR="002F5731" w:rsidRPr="00CE17BD" w:rsidRDefault="002F5731" w:rsidP="002F5731">
            <w:pPr>
              <w:pStyle w:val="ListParagraph"/>
              <w:numPr>
                <w:ilvl w:val="0"/>
                <w:numId w:val="2"/>
              </w:numPr>
              <w:rPr>
                <w:rFonts w:cstheme="minorHAnsi"/>
                <w:sz w:val="20"/>
                <w:szCs w:val="20"/>
              </w:rPr>
            </w:pPr>
            <w:r w:rsidRPr="00CE17BD">
              <w:rPr>
                <w:rFonts w:cstheme="minorHAnsi"/>
                <w:sz w:val="20"/>
                <w:szCs w:val="20"/>
              </w:rPr>
              <w:t>Agreeing action/next steps</w:t>
            </w:r>
          </w:p>
          <w:p w:rsidR="002F5731" w:rsidRPr="00CE17BD" w:rsidRDefault="002F5731" w:rsidP="002F5731">
            <w:pPr>
              <w:pStyle w:val="ListParagraph"/>
              <w:rPr>
                <w:rFonts w:cstheme="minorHAnsi"/>
                <w:sz w:val="20"/>
                <w:szCs w:val="20"/>
              </w:rPr>
            </w:pPr>
          </w:p>
        </w:tc>
      </w:tr>
    </w:tbl>
    <w:p w:rsidR="002F5731" w:rsidRDefault="002F5731" w:rsidP="002F5731">
      <w:pPr>
        <w:rPr>
          <w:rFonts w:ascii="Arial" w:hAnsi="Arial" w:cs="Arial"/>
          <w:b/>
        </w:rPr>
      </w:pPr>
    </w:p>
    <w:p w:rsidR="00115ADA" w:rsidRDefault="00115ADA"/>
    <w:sectPr w:rsidR="00115ADA" w:rsidSect="002F57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B44"/>
    <w:multiLevelType w:val="hybridMultilevel"/>
    <w:tmpl w:val="2D8E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32CA"/>
    <w:multiLevelType w:val="hybridMultilevel"/>
    <w:tmpl w:val="CA4C43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40E6DD1"/>
    <w:multiLevelType w:val="hybridMultilevel"/>
    <w:tmpl w:val="879CEEE4"/>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D54409"/>
    <w:multiLevelType w:val="hybridMultilevel"/>
    <w:tmpl w:val="8E92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31"/>
    <w:rsid w:val="00115ADA"/>
    <w:rsid w:val="002F5731"/>
    <w:rsid w:val="006612D0"/>
    <w:rsid w:val="0072276E"/>
    <w:rsid w:val="00B8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7091"/>
  <w15:chartTrackingRefBased/>
  <w15:docId w15:val="{F2265118-52C6-42D2-8C0F-9D60C942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31"/>
    <w:pPr>
      <w:ind w:left="720"/>
      <w:contextualSpacing/>
    </w:pPr>
  </w:style>
  <w:style w:type="table" w:styleId="TableGrid">
    <w:name w:val="Table Grid"/>
    <w:basedOn w:val="TableNormal"/>
    <w:uiPriority w:val="39"/>
    <w:rsid w:val="002F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Pam (KERNOW HEALTH CIC)</dc:creator>
  <cp:keywords/>
  <dc:description/>
  <cp:lastModifiedBy>SMITH, Pam (KERNOW HEALTH CIC)</cp:lastModifiedBy>
  <cp:revision>1</cp:revision>
  <dcterms:created xsi:type="dcterms:W3CDTF">2021-07-07T15:06:00Z</dcterms:created>
  <dcterms:modified xsi:type="dcterms:W3CDTF">2021-07-07T15:06:00Z</dcterms:modified>
</cp:coreProperties>
</file>